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0C5C" w14:textId="77777777" w:rsidR="0086754B" w:rsidRPr="0086754B" w:rsidRDefault="0086754B" w:rsidP="0086754B">
      <w:pPr>
        <w:pStyle w:val="Geenafstand"/>
      </w:pPr>
      <w:r w:rsidRPr="0086754B">
        <w:rPr>
          <w:b/>
          <w:bCs/>
        </w:rPr>
        <w:t xml:space="preserve">Merk/Marque: </w:t>
      </w:r>
      <w:r w:rsidRPr="0086754B">
        <w:t>Bach Impatiens nr. 18</w:t>
      </w:r>
    </w:p>
    <w:p w14:paraId="08101871" w14:textId="77777777" w:rsidR="0086754B" w:rsidRPr="0086754B" w:rsidRDefault="0086754B" w:rsidP="0086754B">
      <w:pPr>
        <w:pStyle w:val="Geenafstand"/>
        <w:rPr>
          <w:b/>
          <w:bCs/>
        </w:rPr>
      </w:pPr>
    </w:p>
    <w:p w14:paraId="6C8653A1" w14:textId="77777777" w:rsidR="0086754B" w:rsidRDefault="0086754B" w:rsidP="0086754B">
      <w:pPr>
        <w:pStyle w:val="Geenafstand"/>
      </w:pPr>
      <w:r w:rsidRPr="00AB65AA">
        <w:rPr>
          <w:b/>
          <w:bCs/>
        </w:rPr>
        <w:t xml:space="preserve">CNK: </w:t>
      </w:r>
      <w:r w:rsidRPr="00AB65AA">
        <w:t>1740547</w:t>
      </w:r>
    </w:p>
    <w:p w14:paraId="78434A9C" w14:textId="77777777" w:rsidR="0086754B" w:rsidRDefault="0086754B" w:rsidP="0086754B">
      <w:pPr>
        <w:pStyle w:val="Geenafstand"/>
      </w:pPr>
    </w:p>
    <w:p w14:paraId="48923E14" w14:textId="77777777" w:rsidR="0086754B" w:rsidRDefault="0086754B" w:rsidP="0086754B">
      <w:pPr>
        <w:pStyle w:val="Geenafstand"/>
      </w:pPr>
    </w:p>
    <w:p w14:paraId="2D646566" w14:textId="77777777" w:rsidR="0086754B" w:rsidRPr="001119AC" w:rsidRDefault="0086754B" w:rsidP="0086754B">
      <w:pPr>
        <w:pStyle w:val="Geenafstand"/>
        <w:rPr>
          <w:b/>
          <w:bCs/>
          <w:u w:val="single"/>
        </w:rPr>
      </w:pPr>
      <w:r w:rsidRPr="001119AC">
        <w:rPr>
          <w:b/>
          <w:bCs/>
          <w:u w:val="single"/>
        </w:rPr>
        <w:t>Nederlands:</w:t>
      </w:r>
    </w:p>
    <w:p w14:paraId="7F92D59D" w14:textId="77777777" w:rsidR="0086754B" w:rsidRPr="00AB65AA" w:rsidRDefault="0086754B" w:rsidP="0086754B">
      <w:pPr>
        <w:pStyle w:val="Geenafstand"/>
      </w:pPr>
    </w:p>
    <w:p w14:paraId="3F19E6E4" w14:textId="77777777" w:rsidR="0086754B" w:rsidRPr="00AB65AA" w:rsidRDefault="0086754B" w:rsidP="0086754B">
      <w:pPr>
        <w:pStyle w:val="Geenafstand"/>
      </w:pPr>
    </w:p>
    <w:p w14:paraId="5FBB803C" w14:textId="77777777" w:rsidR="0086754B" w:rsidRPr="005348F9" w:rsidRDefault="0086754B" w:rsidP="0086754B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Omschrijving:</w:t>
      </w:r>
      <w:r>
        <w:rPr>
          <w:b/>
          <w:bCs/>
        </w:rPr>
        <w:t xml:space="preserve"> </w:t>
      </w:r>
      <w:r w:rsidRPr="00AB65AA">
        <w:rPr>
          <w:rFonts w:ascii="Calibri" w:eastAsia="Times New Roman" w:hAnsi="Calibri" w:cs="Calibri"/>
          <w:color w:val="000000"/>
          <w:lang w:eastAsia="nl-NL"/>
        </w:rPr>
        <w:t>Bach bloesems zijn een vriendelijke ondersteuning bij je emotionele balans. Er zijn 38 bloesems in het Bach systeem onderverdeeld in 7 emotie groepen. Iedere bloesem hoort bij een bepaalde gemoedstoestand. Impatiens / Reuzenbalsemien No 18 valt in de emotiegroep: Maak contact met anderen en hoort bij de emotie: Geduld. Voedingssupplement Kruidenpreparaat.</w:t>
      </w:r>
    </w:p>
    <w:p w14:paraId="37335B9C" w14:textId="77777777" w:rsidR="0086754B" w:rsidRPr="005348F9" w:rsidRDefault="0086754B" w:rsidP="0086754B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Ingrediënten:</w:t>
      </w:r>
      <w:r>
        <w:rPr>
          <w:b/>
          <w:bCs/>
        </w:rPr>
        <w:t xml:space="preserve"> </w:t>
      </w:r>
      <w:r w:rsidRPr="00AB65AA">
        <w:rPr>
          <w:rFonts w:ascii="Calibri" w:eastAsia="Times New Roman" w:hAnsi="Calibri" w:cs="Calibri"/>
          <w:color w:val="000000"/>
          <w:lang w:eastAsia="nl-NL"/>
        </w:rPr>
        <w:t>Alcohol, tinctuur van reuzenbalsemien bloesem</w:t>
      </w:r>
    </w:p>
    <w:p w14:paraId="484E3308" w14:textId="77777777" w:rsidR="0086754B" w:rsidRPr="005348F9" w:rsidRDefault="0086754B" w:rsidP="0086754B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Allergenen:</w:t>
      </w:r>
      <w:r>
        <w:rPr>
          <w:b/>
          <w:bCs/>
        </w:rPr>
        <w:t xml:space="preserve"> </w:t>
      </w:r>
      <w:r w:rsidRPr="00726DBF">
        <w:rPr>
          <w:rFonts w:ascii="Calibri" w:eastAsia="Times New Roman" w:hAnsi="Calibri" w:cs="Calibri"/>
          <w:color w:val="000000"/>
          <w:lang w:eastAsia="nl-NL"/>
        </w:rPr>
        <w:t>Bevat tarwe, soja en melk</w:t>
      </w:r>
    </w:p>
    <w:p w14:paraId="7B089F0E" w14:textId="77777777" w:rsidR="0086754B" w:rsidRDefault="0086754B" w:rsidP="0086754B">
      <w:pPr>
        <w:pStyle w:val="Geenafstand"/>
      </w:pPr>
      <w:r w:rsidRPr="00C256E5">
        <w:rPr>
          <w:b/>
          <w:bCs/>
        </w:rPr>
        <w:t>Netto hoeveelheid:</w:t>
      </w:r>
      <w:r>
        <w:rPr>
          <w:b/>
          <w:bCs/>
        </w:rPr>
        <w:t xml:space="preserve"> </w:t>
      </w:r>
      <w:r>
        <w:t>20 ml</w:t>
      </w:r>
    </w:p>
    <w:p w14:paraId="14CAE489" w14:textId="77777777" w:rsidR="0086754B" w:rsidRPr="00726DBF" w:rsidRDefault="0086754B" w:rsidP="0086754B">
      <w:pPr>
        <w:pStyle w:val="Geenafstand"/>
      </w:pPr>
    </w:p>
    <w:p w14:paraId="46AE0667" w14:textId="77777777" w:rsidR="0086754B" w:rsidRPr="005348F9" w:rsidRDefault="0086754B" w:rsidP="0086754B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Gebruik:</w:t>
      </w:r>
      <w:r>
        <w:rPr>
          <w:b/>
          <w:bCs/>
        </w:rPr>
        <w:t xml:space="preserve"> </w:t>
      </w:r>
      <w:r w:rsidRPr="00726DBF">
        <w:rPr>
          <w:rFonts w:ascii="Calibri" w:eastAsia="Times New Roman" w:hAnsi="Calibri" w:cs="Calibri"/>
          <w:color w:val="000000"/>
          <w:lang w:eastAsia="nl-NL"/>
        </w:rPr>
        <w:t>2 druppels per keer. Max. 20 druppels per dag.</w:t>
      </w:r>
    </w:p>
    <w:p w14:paraId="1D3884D2" w14:textId="77777777" w:rsidR="0086754B" w:rsidRPr="005348F9" w:rsidRDefault="0086754B" w:rsidP="0086754B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Bewaren:</w:t>
      </w:r>
      <w:r>
        <w:rPr>
          <w:b/>
          <w:bCs/>
        </w:rPr>
        <w:t xml:space="preserve"> </w:t>
      </w:r>
      <w:r w:rsidRPr="00726DBF">
        <w:rPr>
          <w:rFonts w:ascii="Calibri" w:eastAsia="Times New Roman" w:hAnsi="Calibri" w:cs="Calibri"/>
          <w:color w:val="000000"/>
          <w:lang w:eastAsia="nl-NL"/>
        </w:rPr>
        <w:t>Bewaren bij kamertemperatuur, buiten bereik van kinderen.</w:t>
      </w:r>
    </w:p>
    <w:p w14:paraId="1C4C393E" w14:textId="77777777" w:rsidR="0086754B" w:rsidRPr="00726DBF" w:rsidRDefault="0086754B" w:rsidP="0086754B">
      <w:pPr>
        <w:pStyle w:val="Geenafstand"/>
        <w:rPr>
          <w:b/>
          <w:bCs/>
          <w:lang w:val="fr-FR"/>
        </w:rPr>
      </w:pPr>
      <w:r w:rsidRPr="00726DBF">
        <w:rPr>
          <w:b/>
          <w:bCs/>
          <w:lang w:val="fr-FR"/>
        </w:rPr>
        <w:t xml:space="preserve">Naam en adres exploitant: </w:t>
      </w:r>
      <w:r w:rsidRPr="00726DBF">
        <w:rPr>
          <w:lang w:val="fr-FR"/>
        </w:rPr>
        <w:t>Nelsons, GB</w:t>
      </w:r>
    </w:p>
    <w:p w14:paraId="333CC7E8" w14:textId="77777777" w:rsidR="0086754B" w:rsidRPr="00726DBF" w:rsidRDefault="0086754B" w:rsidP="0086754B">
      <w:pPr>
        <w:pStyle w:val="Geenafstand"/>
        <w:rPr>
          <w:b/>
          <w:bCs/>
          <w:lang w:val="fr-FR"/>
        </w:rPr>
      </w:pPr>
    </w:p>
    <w:p w14:paraId="3DCDD497" w14:textId="77777777" w:rsidR="0086754B" w:rsidRDefault="0086754B" w:rsidP="0086754B">
      <w:pPr>
        <w:pStyle w:val="Geenafstand"/>
        <w:rPr>
          <w:b/>
          <w:bCs/>
        </w:rPr>
      </w:pPr>
      <w:r w:rsidRPr="00C256E5">
        <w:rPr>
          <w:b/>
          <w:bCs/>
        </w:rPr>
        <w:t>Voedingswaardeverklaring:</w:t>
      </w:r>
      <w:r>
        <w:rPr>
          <w:b/>
          <w:bCs/>
        </w:rPr>
        <w:t xml:space="preserve"> </w:t>
      </w:r>
      <w:r w:rsidRPr="00726DBF">
        <w:t>Voedingssupplement</w:t>
      </w:r>
    </w:p>
    <w:p w14:paraId="1C617F5F" w14:textId="77777777" w:rsidR="0086754B" w:rsidRPr="00C256E5" w:rsidRDefault="0086754B" w:rsidP="0086754B">
      <w:pPr>
        <w:pStyle w:val="Geenafstand"/>
        <w:rPr>
          <w:b/>
          <w:bCs/>
        </w:rPr>
      </w:pPr>
    </w:p>
    <w:p w14:paraId="6360232C" w14:textId="2F7C4D15" w:rsidR="0086754B" w:rsidRPr="005348F9" w:rsidRDefault="0086754B" w:rsidP="0086754B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Waar mag het verkocht worden:</w:t>
      </w:r>
      <w:r>
        <w:rPr>
          <w:b/>
          <w:bCs/>
        </w:rPr>
        <w:t xml:space="preserve"> </w:t>
      </w:r>
      <w:r w:rsidRPr="00726DBF">
        <w:rPr>
          <w:rFonts w:ascii="Calibri" w:eastAsia="Times New Roman" w:hAnsi="Calibri" w:cs="Calibri"/>
          <w:color w:val="000000"/>
          <w:lang w:eastAsia="nl-NL"/>
        </w:rPr>
        <w:t>BE, LUX</w:t>
      </w:r>
    </w:p>
    <w:p w14:paraId="7A3229A5" w14:textId="77777777" w:rsidR="0086754B" w:rsidRPr="00CF7B71" w:rsidRDefault="0086754B" w:rsidP="0086754B">
      <w:pPr>
        <w:pStyle w:val="Geenafstand"/>
        <w:rPr>
          <w:b/>
          <w:bCs/>
          <w:lang w:val="fr-FR"/>
        </w:rPr>
      </w:pPr>
      <w:r w:rsidRPr="00CF7B71">
        <w:rPr>
          <w:b/>
          <w:bCs/>
          <w:lang w:val="fr-FR"/>
        </w:rPr>
        <w:t xml:space="preserve">Bijsluiter: </w:t>
      </w:r>
      <w:r w:rsidRPr="00CF7B71">
        <w:rPr>
          <w:lang w:val="fr-FR"/>
        </w:rPr>
        <w:t>Geen</w:t>
      </w:r>
    </w:p>
    <w:p w14:paraId="6C33D5D8" w14:textId="77777777" w:rsidR="0086754B" w:rsidRDefault="0086754B">
      <w:pPr>
        <w:rPr>
          <w:b/>
          <w:bCs/>
        </w:rPr>
      </w:pPr>
      <w:r>
        <w:rPr>
          <w:b/>
          <w:bCs/>
        </w:rPr>
        <w:br w:type="page"/>
      </w:r>
    </w:p>
    <w:p w14:paraId="184A81E2" w14:textId="3ADDDB53" w:rsidR="0086754B" w:rsidRPr="0086754B" w:rsidRDefault="0086754B" w:rsidP="0086754B">
      <w:pPr>
        <w:pStyle w:val="Geenafstand"/>
      </w:pPr>
      <w:r w:rsidRPr="0086754B">
        <w:rPr>
          <w:b/>
          <w:bCs/>
        </w:rPr>
        <w:lastRenderedPageBreak/>
        <w:t xml:space="preserve">Merk/Marque: </w:t>
      </w:r>
      <w:r w:rsidRPr="0086754B">
        <w:t>Bach Impatiens nr. 18</w:t>
      </w:r>
    </w:p>
    <w:p w14:paraId="7D657DAC" w14:textId="77777777" w:rsidR="0086754B" w:rsidRPr="0086754B" w:rsidRDefault="0086754B" w:rsidP="0086754B">
      <w:pPr>
        <w:pStyle w:val="Geenafstand"/>
        <w:rPr>
          <w:b/>
          <w:bCs/>
        </w:rPr>
      </w:pPr>
    </w:p>
    <w:p w14:paraId="39932B61" w14:textId="77777777" w:rsidR="0086754B" w:rsidRDefault="0086754B" w:rsidP="0086754B">
      <w:pPr>
        <w:pStyle w:val="Geenafstand"/>
      </w:pPr>
      <w:r w:rsidRPr="00AB65AA">
        <w:rPr>
          <w:b/>
          <w:bCs/>
        </w:rPr>
        <w:t xml:space="preserve">CNK: </w:t>
      </w:r>
      <w:r w:rsidRPr="00AB65AA">
        <w:t>1740547</w:t>
      </w:r>
    </w:p>
    <w:p w14:paraId="20CDEE6B" w14:textId="77777777" w:rsidR="0086754B" w:rsidRPr="00CF7B71" w:rsidRDefault="0086754B" w:rsidP="0086754B">
      <w:pPr>
        <w:spacing w:after="0" w:line="240" w:lineRule="auto"/>
        <w:rPr>
          <w:rFonts w:ascii="Calibri" w:eastAsia="Times New Roman" w:hAnsi="Calibri" w:cs="Calibri"/>
          <w:color w:val="000000"/>
          <w:lang w:val="fr-FR" w:eastAsia="nl-NL"/>
        </w:rPr>
      </w:pPr>
    </w:p>
    <w:p w14:paraId="174031E6" w14:textId="77777777" w:rsidR="0086754B" w:rsidRPr="00CF7B71" w:rsidRDefault="0086754B" w:rsidP="0086754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val="fr-FR" w:eastAsia="nl-NL"/>
        </w:rPr>
      </w:pPr>
      <w:r w:rsidRPr="00CF7B71">
        <w:rPr>
          <w:rFonts w:ascii="Calibri" w:eastAsia="Times New Roman" w:hAnsi="Calibri" w:cs="Calibri"/>
          <w:b/>
          <w:bCs/>
          <w:color w:val="000000"/>
          <w:u w:val="single"/>
          <w:lang w:val="fr-FR" w:eastAsia="nl-NL"/>
        </w:rPr>
        <w:t>Francais:</w:t>
      </w:r>
    </w:p>
    <w:p w14:paraId="14C712C8" w14:textId="77777777" w:rsidR="0086754B" w:rsidRPr="00CF7B71" w:rsidRDefault="0086754B" w:rsidP="0086754B">
      <w:pPr>
        <w:spacing w:after="0" w:line="240" w:lineRule="auto"/>
        <w:rPr>
          <w:rFonts w:ascii="Calibri" w:eastAsia="Times New Roman" w:hAnsi="Calibri" w:cs="Calibri"/>
          <w:color w:val="000000"/>
          <w:lang w:val="fr-FR" w:eastAsia="nl-NL"/>
        </w:rPr>
      </w:pPr>
    </w:p>
    <w:p w14:paraId="34284E69" w14:textId="77777777" w:rsidR="0086754B" w:rsidRPr="00CF7B71" w:rsidRDefault="0086754B" w:rsidP="0086754B">
      <w:pPr>
        <w:spacing w:after="0" w:line="240" w:lineRule="auto"/>
        <w:rPr>
          <w:rFonts w:ascii="Calibri" w:eastAsia="Times New Roman" w:hAnsi="Calibri" w:cs="Calibri"/>
          <w:color w:val="000000"/>
          <w:lang w:val="fr-FR" w:eastAsia="nl-NL"/>
        </w:rPr>
      </w:pPr>
    </w:p>
    <w:p w14:paraId="0954DE20" w14:textId="77777777" w:rsidR="0086754B" w:rsidRPr="00BF2AAC" w:rsidRDefault="0086754B" w:rsidP="0086754B">
      <w:pPr>
        <w:pStyle w:val="Geenafstand"/>
        <w:rPr>
          <w:lang w:val="fr-FR"/>
        </w:rPr>
      </w:pPr>
      <w:r w:rsidRPr="00BF2AAC">
        <w:rPr>
          <w:b/>
          <w:bCs/>
          <w:lang w:val="fr-FR"/>
        </w:rPr>
        <w:t xml:space="preserve">Description: </w:t>
      </w:r>
      <w:r w:rsidRPr="00BF2AAC">
        <w:rPr>
          <w:lang w:val="fr-FR"/>
        </w:rPr>
        <w:t xml:space="preserve">Les fleurs de Bach sont un soutien doux pour votre équilibre émotionnel. Il existe 38 fleurs dans le système Bach, réparties en 7 groupes d'émotions. Chaque fleur appartient à un état d'esprit particulier. Impatiens / Giant </w:t>
      </w:r>
      <w:proofErr w:type="spellStart"/>
      <w:r w:rsidRPr="00BF2AAC">
        <w:rPr>
          <w:lang w:val="fr-FR"/>
        </w:rPr>
        <w:t>Balsam</w:t>
      </w:r>
      <w:proofErr w:type="spellEnd"/>
      <w:r w:rsidRPr="00BF2AAC">
        <w:rPr>
          <w:lang w:val="fr-FR"/>
        </w:rPr>
        <w:t xml:space="preserve"> No 18 fait partie du groupe d'émotions : Connecter avec les autres et appartient à l'émotion : Patience. Complément alimentaire Préparation à base de plantes.</w:t>
      </w:r>
    </w:p>
    <w:p w14:paraId="17DA2C26" w14:textId="77777777" w:rsidR="0086754B" w:rsidRPr="00BF2AAC" w:rsidRDefault="0086754B" w:rsidP="0086754B">
      <w:pPr>
        <w:pStyle w:val="Geenafstand"/>
        <w:rPr>
          <w:b/>
          <w:bCs/>
          <w:lang w:val="fr-FR"/>
        </w:rPr>
      </w:pPr>
    </w:p>
    <w:p w14:paraId="27DC5BF6" w14:textId="77777777" w:rsidR="0086754B" w:rsidRDefault="0086754B" w:rsidP="0086754B">
      <w:pPr>
        <w:pStyle w:val="Geenafstand"/>
        <w:rPr>
          <w:b/>
          <w:bCs/>
          <w:lang w:val="fr-FR"/>
        </w:rPr>
      </w:pPr>
      <w:r w:rsidRPr="00BF2AAC">
        <w:rPr>
          <w:b/>
          <w:bCs/>
          <w:lang w:val="fr-FR"/>
        </w:rPr>
        <w:t xml:space="preserve">Ingrédients: </w:t>
      </w:r>
      <w:r w:rsidRPr="00BF2AAC">
        <w:rPr>
          <w:lang w:val="fr-FR"/>
        </w:rPr>
        <w:t>Alcool, teinture de fleurs de mélisse géante</w:t>
      </w:r>
    </w:p>
    <w:p w14:paraId="4BC0C203" w14:textId="77777777" w:rsidR="0086754B" w:rsidRDefault="0086754B" w:rsidP="0086754B">
      <w:pPr>
        <w:pStyle w:val="Geenafstand"/>
        <w:rPr>
          <w:b/>
          <w:bCs/>
          <w:lang w:val="fr-FR"/>
        </w:rPr>
      </w:pPr>
    </w:p>
    <w:p w14:paraId="3CDFB82B" w14:textId="77777777" w:rsidR="0086754B" w:rsidRPr="00A3085D" w:rsidRDefault="0086754B" w:rsidP="0086754B">
      <w:pPr>
        <w:pStyle w:val="Geenafstand"/>
        <w:rPr>
          <w:lang w:val="fr-FR"/>
        </w:rPr>
      </w:pPr>
      <w:r w:rsidRPr="00A3085D">
        <w:rPr>
          <w:b/>
          <w:bCs/>
          <w:lang w:val="fr-FR"/>
        </w:rPr>
        <w:t>Allergènes:</w:t>
      </w:r>
      <w:r w:rsidRPr="00A3085D">
        <w:rPr>
          <w:lang w:val="fr-FR"/>
        </w:rPr>
        <w:t xml:space="preserve"> Contient du blé, du soja et du lait</w:t>
      </w:r>
    </w:p>
    <w:p w14:paraId="6DA9239C" w14:textId="77777777" w:rsidR="0086754B" w:rsidRDefault="0086754B" w:rsidP="0086754B">
      <w:pPr>
        <w:pStyle w:val="Geenafstand"/>
        <w:rPr>
          <w:b/>
          <w:bCs/>
          <w:lang w:val="fr-FR"/>
        </w:rPr>
      </w:pPr>
    </w:p>
    <w:p w14:paraId="0CC7F749" w14:textId="77777777" w:rsidR="0086754B" w:rsidRPr="00D110BC" w:rsidRDefault="0086754B" w:rsidP="0086754B">
      <w:pPr>
        <w:pStyle w:val="Geenafstand"/>
        <w:rPr>
          <w:lang w:val="fr-FR"/>
        </w:rPr>
      </w:pPr>
      <w:r w:rsidRPr="00DB7F65">
        <w:rPr>
          <w:b/>
          <w:bCs/>
          <w:lang w:val="fr-FR"/>
        </w:rPr>
        <w:t xml:space="preserve">Quantité nette: </w:t>
      </w:r>
      <w:r w:rsidRPr="00D110BC">
        <w:rPr>
          <w:lang w:val="fr-FR"/>
        </w:rPr>
        <w:t>20 ml</w:t>
      </w:r>
    </w:p>
    <w:p w14:paraId="6E66564D" w14:textId="77777777" w:rsidR="0086754B" w:rsidRPr="00D110BC" w:rsidRDefault="0086754B" w:rsidP="0086754B">
      <w:pPr>
        <w:pStyle w:val="Geenafstand"/>
        <w:rPr>
          <w:b/>
          <w:bCs/>
          <w:lang w:val="fr-FR"/>
        </w:rPr>
      </w:pPr>
    </w:p>
    <w:p w14:paraId="6709BD4F" w14:textId="77777777" w:rsidR="0086754B" w:rsidRDefault="0086754B" w:rsidP="0086754B">
      <w:pPr>
        <w:pStyle w:val="Geenafstand"/>
        <w:rPr>
          <w:b/>
          <w:bCs/>
          <w:lang w:val="fr-FR"/>
        </w:rPr>
      </w:pPr>
      <w:r w:rsidRPr="00DB7F65">
        <w:rPr>
          <w:b/>
          <w:bCs/>
          <w:lang w:val="fr-FR"/>
        </w:rPr>
        <w:t xml:space="preserve">Utilisation : </w:t>
      </w:r>
      <w:r w:rsidRPr="00DB7F65">
        <w:rPr>
          <w:lang w:val="fr-FR"/>
        </w:rPr>
        <w:t>2 gouttes à la fois. Max 20 gouttes par jour.</w:t>
      </w:r>
    </w:p>
    <w:p w14:paraId="7BB06AEB" w14:textId="77777777" w:rsidR="0086754B" w:rsidRPr="00DB7F65" w:rsidRDefault="0086754B" w:rsidP="0086754B">
      <w:pPr>
        <w:pStyle w:val="Geenafstand"/>
        <w:rPr>
          <w:b/>
          <w:bCs/>
          <w:lang w:val="fr-FR"/>
        </w:rPr>
      </w:pPr>
    </w:p>
    <w:p w14:paraId="3A02B6CD" w14:textId="77777777" w:rsidR="0086754B" w:rsidRDefault="0086754B" w:rsidP="0086754B">
      <w:pPr>
        <w:pStyle w:val="Geenafstand"/>
        <w:rPr>
          <w:b/>
          <w:bCs/>
          <w:lang w:val="fr-FR"/>
        </w:rPr>
      </w:pPr>
      <w:r w:rsidRPr="00DB7F65">
        <w:rPr>
          <w:b/>
          <w:bCs/>
          <w:lang w:val="fr-FR"/>
        </w:rPr>
        <w:t xml:space="preserve">Stockage : </w:t>
      </w:r>
      <w:r w:rsidRPr="00DB7F65">
        <w:rPr>
          <w:lang w:val="fr-FR"/>
        </w:rPr>
        <w:t>Conserver à température ambiante, hors de portée des enfants.</w:t>
      </w:r>
    </w:p>
    <w:p w14:paraId="152BB303" w14:textId="77777777" w:rsidR="0086754B" w:rsidRPr="00DB7F65" w:rsidRDefault="0086754B" w:rsidP="0086754B">
      <w:pPr>
        <w:pStyle w:val="Geenafstand"/>
        <w:rPr>
          <w:b/>
          <w:bCs/>
          <w:lang w:val="fr-FR"/>
        </w:rPr>
      </w:pPr>
    </w:p>
    <w:p w14:paraId="487F3A14" w14:textId="77777777" w:rsidR="0086754B" w:rsidRPr="00DB7F65" w:rsidRDefault="0086754B" w:rsidP="0086754B">
      <w:pPr>
        <w:pStyle w:val="Geenafstand"/>
        <w:rPr>
          <w:b/>
          <w:bCs/>
          <w:lang w:val="fr-FR"/>
        </w:rPr>
      </w:pPr>
      <w:r w:rsidRPr="00DB7F65">
        <w:rPr>
          <w:b/>
          <w:bCs/>
          <w:lang w:val="fr-FR"/>
        </w:rPr>
        <w:t xml:space="preserve">Nom et adresse de l'opérateur : </w:t>
      </w:r>
      <w:r w:rsidRPr="00DB7F65">
        <w:rPr>
          <w:lang w:val="fr-FR"/>
        </w:rPr>
        <w:t>Nelsons, GB</w:t>
      </w:r>
    </w:p>
    <w:p w14:paraId="53E3EFC0" w14:textId="77777777" w:rsidR="0086754B" w:rsidRPr="00DB7F65" w:rsidRDefault="0086754B" w:rsidP="0086754B">
      <w:pPr>
        <w:pStyle w:val="Geenafstand"/>
        <w:rPr>
          <w:b/>
          <w:bCs/>
          <w:lang w:val="fr-FR"/>
        </w:rPr>
      </w:pPr>
    </w:p>
    <w:p w14:paraId="6A717476" w14:textId="77777777" w:rsidR="0086754B" w:rsidRPr="00DB7F65" w:rsidRDefault="0086754B" w:rsidP="0086754B">
      <w:pPr>
        <w:pStyle w:val="Geenafstand"/>
        <w:rPr>
          <w:b/>
          <w:bCs/>
          <w:lang w:val="fr-FR"/>
        </w:rPr>
      </w:pPr>
      <w:r w:rsidRPr="00DB7F65">
        <w:rPr>
          <w:b/>
          <w:bCs/>
          <w:lang w:val="fr-FR"/>
        </w:rPr>
        <w:t xml:space="preserve">Déclaration nutritionnelle : </w:t>
      </w:r>
      <w:r w:rsidRPr="00DB7F65">
        <w:rPr>
          <w:lang w:val="fr-FR"/>
        </w:rPr>
        <w:t>Complément alimentaire</w:t>
      </w:r>
    </w:p>
    <w:p w14:paraId="1D8DB94C" w14:textId="77777777" w:rsidR="0086754B" w:rsidRPr="00DB7F65" w:rsidRDefault="0086754B" w:rsidP="0086754B">
      <w:pPr>
        <w:pStyle w:val="Geenafstand"/>
        <w:rPr>
          <w:b/>
          <w:bCs/>
          <w:lang w:val="fr-FR"/>
        </w:rPr>
      </w:pPr>
    </w:p>
    <w:p w14:paraId="610A57B3" w14:textId="0D08FEC4" w:rsidR="0086754B" w:rsidRDefault="0086754B" w:rsidP="0086754B">
      <w:pPr>
        <w:pStyle w:val="Geenafstand"/>
        <w:rPr>
          <w:b/>
          <w:bCs/>
          <w:lang w:val="fr-FR"/>
        </w:rPr>
      </w:pPr>
      <w:r w:rsidRPr="00DB7F65">
        <w:rPr>
          <w:b/>
          <w:bCs/>
          <w:lang w:val="fr-FR"/>
        </w:rPr>
        <w:t xml:space="preserve">Où il peut être vendu </w:t>
      </w:r>
      <w:r w:rsidRPr="00DB7F65">
        <w:rPr>
          <w:lang w:val="fr-FR"/>
        </w:rPr>
        <w:t>: BE, LUX</w:t>
      </w:r>
    </w:p>
    <w:p w14:paraId="64D3459E" w14:textId="77777777" w:rsidR="0086754B" w:rsidRPr="00DB7F65" w:rsidRDefault="0086754B" w:rsidP="0086754B">
      <w:pPr>
        <w:pStyle w:val="Geenafstand"/>
        <w:rPr>
          <w:b/>
          <w:bCs/>
          <w:lang w:val="fr-FR"/>
        </w:rPr>
      </w:pPr>
    </w:p>
    <w:p w14:paraId="1822A534" w14:textId="09A08CBC" w:rsidR="0086754B" w:rsidRPr="00BF2AAC" w:rsidRDefault="0086754B" w:rsidP="0086754B">
      <w:pPr>
        <w:pStyle w:val="Geenafstand"/>
        <w:rPr>
          <w:b/>
          <w:bCs/>
          <w:lang w:val="fr-FR"/>
        </w:rPr>
      </w:pPr>
      <w:r w:rsidRPr="00BF2AAC">
        <w:rPr>
          <w:b/>
          <w:bCs/>
          <w:lang w:val="fr-FR"/>
        </w:rPr>
        <w:t>Notice d'emballage :</w:t>
      </w:r>
      <w:r w:rsidRPr="00BF2AAC">
        <w:rPr>
          <w:lang w:val="fr-FR"/>
        </w:rPr>
        <w:t xml:space="preserve"> </w:t>
      </w:r>
      <w:r>
        <w:rPr>
          <w:lang w:val="fr-FR"/>
        </w:rPr>
        <w:t>Non</w:t>
      </w:r>
    </w:p>
    <w:p w14:paraId="36B1766B" w14:textId="77777777" w:rsidR="00BC391B" w:rsidRDefault="00BC391B"/>
    <w:sectPr w:rsidR="00BC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4B"/>
    <w:rsid w:val="0086754B"/>
    <w:rsid w:val="00BC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B79B"/>
  <w15:chartTrackingRefBased/>
  <w15:docId w15:val="{AEA8B486-35C6-4F7B-A46C-DB49C4F1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75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7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923684FC6E84FB37FBCF8679FE2EA" ma:contentTypeVersion="12" ma:contentTypeDescription="Een nieuw document maken." ma:contentTypeScope="" ma:versionID="9e11d04c3d33147bdd89f0af721ac887">
  <xsd:schema xmlns:xsd="http://www.w3.org/2001/XMLSchema" xmlns:xs="http://www.w3.org/2001/XMLSchema" xmlns:p="http://schemas.microsoft.com/office/2006/metadata/properties" xmlns:ns2="75703ec3-c41d-4862-aee2-c181c3e9f4c0" xmlns:ns3="049a0ffd-2e78-434e-b17a-ed4920b67156" targetNamespace="http://schemas.microsoft.com/office/2006/metadata/properties" ma:root="true" ma:fieldsID="08b25a4c08bde82528f04387f0677887" ns2:_="" ns3:_="">
    <xsd:import namespace="75703ec3-c41d-4862-aee2-c181c3e9f4c0"/>
    <xsd:import namespace="049a0ffd-2e78-434e-b17a-ed4920b67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03ec3-c41d-4862-aee2-c181c3e9f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470fbc9c-8783-4a5f-a7e4-53e5665af0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0ffd-2e78-434e-b17a-ed4920b6715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e4c776f-d043-491b-a3e9-2707c08024e7}" ma:internalName="TaxCatchAll" ma:showField="CatchAllData" ma:web="049a0ffd-2e78-434e-b17a-ed4920b67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a0ffd-2e78-434e-b17a-ed4920b67156" xsi:nil="true"/>
    <lcf76f155ced4ddcb4097134ff3c332f xmlns="75703ec3-c41d-4862-aee2-c181c3e9f4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EDB630-A004-4DD2-9C31-7B598355D748}"/>
</file>

<file path=customXml/itemProps2.xml><?xml version="1.0" encoding="utf-8"?>
<ds:datastoreItem xmlns:ds="http://schemas.openxmlformats.org/officeDocument/2006/customXml" ds:itemID="{F1D08E76-C4E6-4FAC-8F49-EE0EF3DD0847}"/>
</file>

<file path=customXml/itemProps3.xml><?xml version="1.0" encoding="utf-8"?>
<ds:datastoreItem xmlns:ds="http://schemas.openxmlformats.org/officeDocument/2006/customXml" ds:itemID="{D19156CF-88A8-410B-907A-EF419DE136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Wolters</dc:creator>
  <cp:keywords/>
  <dc:description/>
  <cp:lastModifiedBy>Kim Wolters</cp:lastModifiedBy>
  <cp:revision>1</cp:revision>
  <dcterms:created xsi:type="dcterms:W3CDTF">2023-02-20T09:16:00Z</dcterms:created>
  <dcterms:modified xsi:type="dcterms:W3CDTF">2023-02-20T09:17:00Z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0x010100480923684FC6E84FB37FBCF8679FE2EA</vt:lpwstr>
  </property>
</Properties>
</file>